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B6" w:rsidRPr="00AE6AC1" w:rsidRDefault="000D65B6" w:rsidP="000D65B6">
      <w:pPr>
        <w:jc w:val="center"/>
        <w:rPr>
          <w:rFonts w:ascii="Verdana" w:hAnsi="Verdana"/>
          <w:b/>
          <w:sz w:val="20"/>
          <w:szCs w:val="20"/>
        </w:rPr>
      </w:pPr>
      <w:r w:rsidRPr="000D65B6">
        <w:rPr>
          <w:rFonts w:ascii="Verdana" w:hAnsi="Verdana"/>
          <w:b/>
          <w:sz w:val="32"/>
          <w:szCs w:val="32"/>
        </w:rPr>
        <w:t>METADATA STANDARDS</w:t>
      </w:r>
      <w:r w:rsidR="005F4912">
        <w:rPr>
          <w:rFonts w:ascii="Verdana" w:hAnsi="Verdana"/>
          <w:b/>
          <w:sz w:val="32"/>
          <w:szCs w:val="32"/>
        </w:rPr>
        <w:t xml:space="preserve"> </w:t>
      </w:r>
      <w:r w:rsidR="00AE6AC1">
        <w:rPr>
          <w:rFonts w:ascii="Verdana" w:hAnsi="Verdana"/>
          <w:b/>
          <w:sz w:val="32"/>
          <w:szCs w:val="32"/>
        </w:rPr>
        <w:t xml:space="preserve">Rev. </w:t>
      </w:r>
      <w:r w:rsidR="00262621">
        <w:rPr>
          <w:rFonts w:ascii="Verdana" w:hAnsi="Verdana"/>
          <w:b/>
          <w:sz w:val="32"/>
          <w:szCs w:val="32"/>
        </w:rPr>
        <w:t>2.0 1/26/2012</w:t>
      </w:r>
    </w:p>
    <w:p w:rsidR="000D65B6" w:rsidRDefault="000D65B6" w:rsidP="000D65B6">
      <w:pPr>
        <w:jc w:val="center"/>
        <w:rPr>
          <w:rFonts w:ascii="Verdana" w:hAnsi="Verdana"/>
          <w:b/>
          <w:sz w:val="32"/>
          <w:szCs w:val="32"/>
        </w:rPr>
      </w:pPr>
    </w:p>
    <w:p w:rsidR="000D65B6" w:rsidRDefault="000D65B6" w:rsidP="000D65B6">
      <w:pPr>
        <w:rPr>
          <w:u w:val="single"/>
        </w:rPr>
      </w:pPr>
      <w:r w:rsidRPr="000D65B6">
        <w:rPr>
          <w:u w:val="single"/>
        </w:rPr>
        <w:t>General Practices:</w:t>
      </w:r>
    </w:p>
    <w:p w:rsidR="000D65B6" w:rsidRDefault="000D65B6" w:rsidP="000D65B6">
      <w:pPr>
        <w:numPr>
          <w:ilvl w:val="0"/>
          <w:numId w:val="1"/>
        </w:numPr>
      </w:pPr>
      <w:r>
        <w:t>First word capitalized in title</w:t>
      </w:r>
      <w:r w:rsidR="00E815AE">
        <w:t>, as well as other words as instructed for the language involved (per AACRII, p. 567)</w:t>
      </w:r>
      <w:r>
        <w:t>.</w:t>
      </w:r>
    </w:p>
    <w:p w:rsidR="007858CB" w:rsidRDefault="00E815AE" w:rsidP="007858CB">
      <w:pPr>
        <w:numPr>
          <w:ilvl w:val="0"/>
          <w:numId w:val="1"/>
        </w:numPr>
      </w:pPr>
      <w:r>
        <w:t>To encourage independently searchable words, all punctuation (except period</w:t>
      </w:r>
      <w:r w:rsidR="007858CB">
        <w:t>s</w:t>
      </w:r>
      <w:r w:rsidR="00E42E8A">
        <w:t xml:space="preserve"> and commas</w:t>
      </w:r>
      <w:r>
        <w:t xml:space="preserve">) will </w:t>
      </w:r>
      <w:r w:rsidR="007858CB">
        <w:t>be separated by a preceding space.  [e.g., New York : Random House,]</w:t>
      </w:r>
    </w:p>
    <w:p w:rsidR="007858CB" w:rsidRDefault="007858CB" w:rsidP="007858CB">
      <w:pPr>
        <w:numPr>
          <w:ilvl w:val="0"/>
          <w:numId w:val="1"/>
        </w:numPr>
      </w:pPr>
      <w:r>
        <w:t>Information pertaining to an entire collection will be located in the description block for the collection, not for individual elements within a collection.</w:t>
      </w:r>
    </w:p>
    <w:p w:rsidR="003C6289" w:rsidRDefault="003C6289" w:rsidP="007858CB">
      <w:pPr>
        <w:numPr>
          <w:ilvl w:val="0"/>
          <w:numId w:val="1"/>
        </w:numPr>
      </w:pPr>
      <w:r>
        <w:t>Only fields actually filled-in should be visible in the public view</w:t>
      </w:r>
    </w:p>
    <w:p w:rsidR="00B608C1" w:rsidRDefault="00B608C1" w:rsidP="007858CB">
      <w:pPr>
        <w:numPr>
          <w:ilvl w:val="0"/>
          <w:numId w:val="1"/>
        </w:numPr>
      </w:pPr>
      <w:r>
        <w:t>A</w:t>
      </w:r>
      <w:r w:rsidRPr="00B608C1">
        <w:t xml:space="preserve">rchival collections </w:t>
      </w:r>
      <w:r>
        <w:t xml:space="preserve">will </w:t>
      </w:r>
      <w:r w:rsidRPr="00B608C1">
        <w:t>be consistently cataloged fully at item-level (</w:t>
      </w:r>
      <w:r>
        <w:t xml:space="preserve">including </w:t>
      </w:r>
      <w:r w:rsidRPr="00B608C1">
        <w:t>subjects for each item cataloged</w:t>
      </w:r>
      <w:r>
        <w:t>), except for some possible image/Villanova collections</w:t>
      </w:r>
    </w:p>
    <w:p w:rsidR="0086378D" w:rsidRPr="00B608C1" w:rsidRDefault="0086378D" w:rsidP="007858CB">
      <w:pPr>
        <w:numPr>
          <w:ilvl w:val="0"/>
          <w:numId w:val="1"/>
        </w:numPr>
      </w:pPr>
      <w:r>
        <w:t>Transcriptions of letters will become available online as possible</w:t>
      </w:r>
    </w:p>
    <w:p w:rsidR="007858CB" w:rsidRDefault="007858CB" w:rsidP="007858CB"/>
    <w:p w:rsidR="007858CB" w:rsidRDefault="007858CB" w:rsidP="007858CB">
      <w:r w:rsidRPr="007858CB">
        <w:rPr>
          <w:u w:val="single"/>
        </w:rPr>
        <w:t>Title:</w:t>
      </w:r>
    </w:p>
    <w:p w:rsidR="007858CB" w:rsidRDefault="000F3032" w:rsidP="007858CB">
      <w:pPr>
        <w:numPr>
          <w:ilvl w:val="0"/>
          <w:numId w:val="2"/>
        </w:numPr>
      </w:pPr>
      <w:r>
        <w:t>If possible, title is transcribed directly from the chief source of information</w:t>
      </w:r>
      <w:r w:rsidR="00B6214A">
        <w:t>, including beginning definite and indefinite articles if present</w:t>
      </w:r>
      <w:r>
        <w:t>, followed by a period.</w:t>
      </w:r>
      <w:r w:rsidR="00DF208F">
        <w:t xml:space="preserve"> </w:t>
      </w:r>
      <w:r w:rsidR="005E115E">
        <w:t xml:space="preserve">  [] </w:t>
      </w:r>
    </w:p>
    <w:p w:rsidR="002E1792" w:rsidRDefault="002E1792" w:rsidP="00D67F06">
      <w:pPr>
        <w:pStyle w:val="Heading2"/>
        <w:numPr>
          <w:ilvl w:val="0"/>
          <w:numId w:val="2"/>
        </w:numPr>
        <w:rPr>
          <w:b w:val="0"/>
          <w:sz w:val="24"/>
          <w:szCs w:val="24"/>
        </w:rPr>
      </w:pPr>
      <w:r w:rsidRPr="002E1792">
        <w:rPr>
          <w:b w:val="0"/>
          <w:sz w:val="24"/>
          <w:szCs w:val="24"/>
        </w:rPr>
        <w:t xml:space="preserve">Include alternative titles (excluding creator) as deemed necessary in additional fields.  For example:  </w:t>
      </w:r>
      <w:r w:rsidRPr="00D67F06">
        <w:rPr>
          <w:b w:val="0"/>
          <w:i/>
          <w:sz w:val="24"/>
          <w:szCs w:val="24"/>
        </w:rPr>
        <w:t>A Brief History of the 69th Regiment Pennsylvania Veteran Volunteers, From its Formation until Final Muster out of the United States Service, by Adjutant Anthony W. McDermott. Also an Account of the Reunion of the Survivors of the Philadelphia Brigade and Pickett's Division of Confederate Soldiers, and the Dedication of the Monument of the 69th Regiment Pennsylvania Infantry, at Gettysburg, July 2d and 3d, 1887, by Captain John E. Reilly.</w:t>
      </w:r>
      <w:r w:rsidR="00D67F06">
        <w:rPr>
          <w:b w:val="0"/>
          <w:i/>
          <w:sz w:val="24"/>
          <w:szCs w:val="24"/>
        </w:rPr>
        <w:t xml:space="preserve"> </w:t>
      </w:r>
      <w:r w:rsidR="00D67F06" w:rsidRPr="00D67F06">
        <w:rPr>
          <w:b w:val="0"/>
          <w:sz w:val="24"/>
          <w:szCs w:val="24"/>
        </w:rPr>
        <w:t>Becomes:</w:t>
      </w:r>
    </w:p>
    <w:p w:rsidR="000F3032" w:rsidRPr="00D67F06" w:rsidRDefault="00D67F06" w:rsidP="00D67F06">
      <w:pPr>
        <w:numPr>
          <w:ilvl w:val="1"/>
          <w:numId w:val="2"/>
        </w:numPr>
      </w:pPr>
      <w:r w:rsidRPr="00D67F06">
        <w:rPr>
          <w:b/>
          <w:i/>
        </w:rPr>
        <w:t xml:space="preserve">A </w:t>
      </w:r>
      <w:r>
        <w:rPr>
          <w:b/>
          <w:i/>
        </w:rPr>
        <w:t>b</w:t>
      </w:r>
      <w:r w:rsidRPr="00D67F06">
        <w:rPr>
          <w:b/>
          <w:i/>
        </w:rPr>
        <w:t xml:space="preserve">rief </w:t>
      </w:r>
      <w:r>
        <w:rPr>
          <w:b/>
          <w:i/>
        </w:rPr>
        <w:t>h</w:t>
      </w:r>
      <w:r w:rsidRPr="00D67F06">
        <w:rPr>
          <w:b/>
          <w:i/>
        </w:rPr>
        <w:t>istory of the 69th Regiment Pe</w:t>
      </w:r>
      <w:r>
        <w:rPr>
          <w:b/>
          <w:i/>
        </w:rPr>
        <w:t>nnsylvania Veteran Volunteers, from its formation until f</w:t>
      </w:r>
      <w:r w:rsidRPr="00D67F06">
        <w:rPr>
          <w:b/>
          <w:i/>
        </w:rPr>
        <w:t xml:space="preserve">inal </w:t>
      </w:r>
      <w:r>
        <w:rPr>
          <w:b/>
          <w:i/>
        </w:rPr>
        <w:t>m</w:t>
      </w:r>
      <w:r w:rsidRPr="00D67F06">
        <w:rPr>
          <w:b/>
          <w:i/>
        </w:rPr>
        <w:t xml:space="preserve">uster out of the United States </w:t>
      </w:r>
      <w:r>
        <w:rPr>
          <w:b/>
          <w:i/>
        </w:rPr>
        <w:t>S</w:t>
      </w:r>
      <w:r w:rsidRPr="00D67F06">
        <w:rPr>
          <w:b/>
          <w:i/>
        </w:rPr>
        <w:t>ervice</w:t>
      </w:r>
      <w:r>
        <w:rPr>
          <w:b/>
          <w:i/>
        </w:rPr>
        <w:t xml:space="preserve">. </w:t>
      </w:r>
      <w:r>
        <w:t>[primary title]</w:t>
      </w:r>
    </w:p>
    <w:p w:rsidR="002E1792" w:rsidRDefault="00D67F06" w:rsidP="00D67F06">
      <w:pPr>
        <w:numPr>
          <w:ilvl w:val="1"/>
          <w:numId w:val="2"/>
        </w:numPr>
      </w:pPr>
      <w:r w:rsidRPr="00D67F06">
        <w:rPr>
          <w:b/>
          <w:i/>
        </w:rPr>
        <w:t xml:space="preserve">Account of the </w:t>
      </w:r>
      <w:r>
        <w:rPr>
          <w:b/>
          <w:i/>
        </w:rPr>
        <w:t>r</w:t>
      </w:r>
      <w:r w:rsidRPr="00D67F06">
        <w:rPr>
          <w:b/>
          <w:i/>
        </w:rPr>
        <w:t xml:space="preserve">eunion of the </w:t>
      </w:r>
      <w:r>
        <w:rPr>
          <w:b/>
          <w:i/>
        </w:rPr>
        <w:t>s</w:t>
      </w:r>
      <w:r w:rsidRPr="00D67F06">
        <w:rPr>
          <w:b/>
          <w:i/>
        </w:rPr>
        <w:t>urvivors of the Philadelphia Brigade and Pic</w:t>
      </w:r>
      <w:r>
        <w:rPr>
          <w:b/>
          <w:i/>
        </w:rPr>
        <w:t>kett's Division of Confederate s</w:t>
      </w:r>
      <w:r w:rsidRPr="00D67F06">
        <w:rPr>
          <w:b/>
          <w:i/>
        </w:rPr>
        <w:t xml:space="preserve">oldiers, and the </w:t>
      </w:r>
      <w:r>
        <w:rPr>
          <w:b/>
          <w:i/>
        </w:rPr>
        <w:t>d</w:t>
      </w:r>
      <w:r w:rsidRPr="00D67F06">
        <w:rPr>
          <w:b/>
          <w:i/>
        </w:rPr>
        <w:t xml:space="preserve">edication of the </w:t>
      </w:r>
      <w:r>
        <w:rPr>
          <w:b/>
          <w:i/>
        </w:rPr>
        <w:t>m</w:t>
      </w:r>
      <w:r w:rsidRPr="00D67F06">
        <w:rPr>
          <w:b/>
          <w:i/>
        </w:rPr>
        <w:t>onument of the 69th Regiment Pennsylvania Infantry, at Gettysburg, July 2d and 3d, 1887</w:t>
      </w:r>
      <w:r>
        <w:rPr>
          <w:b/>
          <w:i/>
        </w:rPr>
        <w:t>.</w:t>
      </w:r>
      <w:r>
        <w:t xml:space="preserve"> [added title]</w:t>
      </w:r>
    </w:p>
    <w:p w:rsidR="0096741C" w:rsidRDefault="00DD1181" w:rsidP="00DD1181">
      <w:pPr>
        <w:ind w:left="720"/>
      </w:pPr>
      <w:r>
        <w:t>Numbers</w:t>
      </w:r>
      <w:r w:rsidR="00FD0E7B">
        <w:t xml:space="preserve">, common abbreviations, </w:t>
      </w:r>
      <w:r>
        <w:t>and symbols (e.g., &amp; into “and”) will not be spelled-out (software should cover such variations)</w:t>
      </w:r>
      <w:r w:rsidR="00FD0E7B">
        <w:t>.  Less common abbreviations and non-standard spellings of words will need added alternative titles.</w:t>
      </w:r>
    </w:p>
    <w:p w:rsidR="000D65B6" w:rsidRDefault="00C12982" w:rsidP="00DD1181">
      <w:pPr>
        <w:ind w:left="720"/>
      </w:pPr>
      <w:r>
        <w:t>I</w:t>
      </w:r>
      <w:r w:rsidR="0096741C">
        <w:t>nclude spine titles, running titles, and/or cover titles if variant from the main title.</w:t>
      </w:r>
      <w:r>
        <w:t xml:space="preserve"> </w:t>
      </w:r>
      <w:proofErr w:type="gramStart"/>
      <w:r>
        <w:t>Into descriptive field.</w:t>
      </w:r>
      <w:proofErr w:type="gramEnd"/>
      <w:r>
        <w:t xml:space="preserve"> </w:t>
      </w:r>
    </w:p>
    <w:p w:rsidR="00D067E8" w:rsidRDefault="00772AB6" w:rsidP="00CB3E55">
      <w:pPr>
        <w:numPr>
          <w:ilvl w:val="0"/>
          <w:numId w:val="5"/>
        </w:numPr>
      </w:pPr>
      <w:r>
        <w:t xml:space="preserve">Serials also receive added titles </w:t>
      </w:r>
      <w:r w:rsidR="001918CF">
        <w:t xml:space="preserve">for </w:t>
      </w:r>
      <w:r>
        <w:t>former and successive titles, as appropriate</w:t>
      </w:r>
      <w:r w:rsidR="00D067E8">
        <w:t xml:space="preserve"> in the additional title fields. </w:t>
      </w:r>
    </w:p>
    <w:p w:rsidR="0096741C" w:rsidRDefault="0096741C" w:rsidP="00CB3E55">
      <w:pPr>
        <w:numPr>
          <w:ilvl w:val="0"/>
          <w:numId w:val="5"/>
        </w:numPr>
      </w:pPr>
      <w:r>
        <w:t>Running, spine, cover, former, and successive titles are labeled as such after entering in the record [e.g., William and Mary Quarterly (successive title)]</w:t>
      </w:r>
    </w:p>
    <w:p w:rsidR="000B510C" w:rsidRPr="005F4912" w:rsidRDefault="00CB3E55" w:rsidP="00232A42">
      <w:pPr>
        <w:pStyle w:val="Heading2"/>
        <w:numPr>
          <w:ilvl w:val="0"/>
          <w:numId w:val="5"/>
        </w:numPr>
        <w:rPr>
          <w:sz w:val="24"/>
          <w:szCs w:val="24"/>
        </w:rPr>
      </w:pPr>
      <w:r w:rsidRPr="00232A42">
        <w:rPr>
          <w:b w:val="0"/>
          <w:sz w:val="24"/>
          <w:szCs w:val="24"/>
        </w:rPr>
        <w:lastRenderedPageBreak/>
        <w:t>Letters will be named through the following format</w:t>
      </w:r>
      <w:proofErr w:type="gramStart"/>
      <w:r w:rsidRPr="00232A42">
        <w:rPr>
          <w:b w:val="0"/>
          <w:sz w:val="24"/>
          <w:szCs w:val="24"/>
        </w:rPr>
        <w:t>:</w:t>
      </w:r>
      <w:proofErr w:type="gramEnd"/>
      <w:r w:rsidRPr="00232A42">
        <w:rPr>
          <w:b w:val="0"/>
          <w:sz w:val="24"/>
          <w:szCs w:val="24"/>
        </w:rPr>
        <w:br/>
      </w:r>
      <w:r w:rsidRPr="00232A42">
        <w:rPr>
          <w:b w:val="0"/>
          <w:i/>
          <w:sz w:val="24"/>
          <w:szCs w:val="24"/>
        </w:rPr>
        <w:t>Letter,</w:t>
      </w:r>
      <w:r w:rsidRPr="00232A42">
        <w:rPr>
          <w:b w:val="0"/>
          <w:sz w:val="24"/>
          <w:szCs w:val="24"/>
        </w:rPr>
        <w:t xml:space="preserve"> </w:t>
      </w:r>
      <w:r w:rsidR="005F4912">
        <w:rPr>
          <w:b w:val="0"/>
          <w:sz w:val="24"/>
          <w:szCs w:val="24"/>
        </w:rPr>
        <w:t xml:space="preserve">To: </w:t>
      </w:r>
      <w:r w:rsidR="001918CF" w:rsidRPr="00232A42">
        <w:rPr>
          <w:b w:val="0"/>
          <w:sz w:val="24"/>
          <w:szCs w:val="24"/>
        </w:rPr>
        <w:t>[</w:t>
      </w:r>
      <w:r w:rsidR="002872DF">
        <w:rPr>
          <w:b w:val="0"/>
          <w:sz w:val="24"/>
          <w:szCs w:val="24"/>
        </w:rPr>
        <w:t>recipient</w:t>
      </w:r>
      <w:r w:rsidR="007A411D">
        <w:rPr>
          <w:b w:val="0"/>
          <w:sz w:val="24"/>
          <w:szCs w:val="24"/>
        </w:rPr>
        <w:t>(s)</w:t>
      </w:r>
      <w:r w:rsidR="001918CF" w:rsidRPr="00232A42">
        <w:rPr>
          <w:b w:val="0"/>
          <w:sz w:val="24"/>
          <w:szCs w:val="24"/>
        </w:rPr>
        <w:t>: first name, middle initial, last name</w:t>
      </w:r>
      <w:r w:rsidRPr="00232A42">
        <w:rPr>
          <w:b w:val="0"/>
          <w:sz w:val="24"/>
          <w:szCs w:val="24"/>
        </w:rPr>
        <w:t xml:space="preserve">],  </w:t>
      </w:r>
      <w:r w:rsidR="005F4912">
        <w:rPr>
          <w:b w:val="0"/>
          <w:sz w:val="24"/>
          <w:szCs w:val="24"/>
        </w:rPr>
        <w:t xml:space="preserve">From: </w:t>
      </w:r>
      <w:r w:rsidRPr="00232A42">
        <w:rPr>
          <w:b w:val="0"/>
          <w:sz w:val="24"/>
          <w:szCs w:val="24"/>
        </w:rPr>
        <w:t>[</w:t>
      </w:r>
      <w:r w:rsidR="002872DF">
        <w:rPr>
          <w:b w:val="0"/>
          <w:sz w:val="24"/>
          <w:szCs w:val="24"/>
        </w:rPr>
        <w:t>author</w:t>
      </w:r>
      <w:r w:rsidRPr="00232A42">
        <w:rPr>
          <w:b w:val="0"/>
          <w:sz w:val="24"/>
          <w:szCs w:val="24"/>
        </w:rPr>
        <w:t xml:space="preserve">, </w:t>
      </w:r>
      <w:r w:rsidR="005F4912" w:rsidRPr="00232A42">
        <w:rPr>
          <w:b w:val="0"/>
          <w:sz w:val="24"/>
          <w:szCs w:val="24"/>
        </w:rPr>
        <w:t>first name, middle initial, last name</w:t>
      </w:r>
      <w:r w:rsidR="00E42E8A" w:rsidRPr="00232A42">
        <w:rPr>
          <w:b w:val="0"/>
          <w:sz w:val="24"/>
          <w:szCs w:val="24"/>
        </w:rPr>
        <w:t>]</w:t>
      </w:r>
      <w:r w:rsidR="00DF208F" w:rsidRPr="00232A42">
        <w:rPr>
          <w:b w:val="0"/>
          <w:sz w:val="24"/>
          <w:szCs w:val="24"/>
        </w:rPr>
        <w:t xml:space="preserve">   </w:t>
      </w:r>
      <w:r w:rsidR="00232A42" w:rsidRPr="00232A42">
        <w:rPr>
          <w:b w:val="0"/>
          <w:sz w:val="24"/>
          <w:szCs w:val="24"/>
        </w:rPr>
        <w:t xml:space="preserve">e.g., </w:t>
      </w:r>
      <w:r w:rsidR="00232A42" w:rsidRPr="005F4912">
        <w:rPr>
          <w:sz w:val="24"/>
          <w:szCs w:val="24"/>
        </w:rPr>
        <w:t xml:space="preserve">Letter, </w:t>
      </w:r>
      <w:r w:rsidR="005F4912" w:rsidRPr="005F4912">
        <w:rPr>
          <w:sz w:val="24"/>
          <w:szCs w:val="24"/>
        </w:rPr>
        <w:t xml:space="preserve">To: </w:t>
      </w:r>
      <w:r w:rsidR="00232A42" w:rsidRPr="005F4912">
        <w:rPr>
          <w:sz w:val="24"/>
          <w:szCs w:val="24"/>
        </w:rPr>
        <w:t xml:space="preserve">Ellen E. Sherman </w:t>
      </w:r>
      <w:r w:rsidR="005F4912" w:rsidRPr="005F4912">
        <w:rPr>
          <w:sz w:val="24"/>
          <w:szCs w:val="24"/>
        </w:rPr>
        <w:t xml:space="preserve">From: </w:t>
      </w:r>
      <w:r w:rsidR="00232A42" w:rsidRPr="005F4912">
        <w:rPr>
          <w:sz w:val="24"/>
          <w:szCs w:val="24"/>
        </w:rPr>
        <w:t>William T. Sherman Jr., June 3, 1862</w:t>
      </w:r>
      <w:r w:rsidR="005F4912" w:rsidRPr="005F4912">
        <w:rPr>
          <w:sz w:val="24"/>
          <w:szCs w:val="24"/>
        </w:rPr>
        <w:t xml:space="preserve">. </w:t>
      </w:r>
      <w:r w:rsidR="005E115E">
        <w:rPr>
          <w:sz w:val="24"/>
          <w:szCs w:val="24"/>
        </w:rPr>
        <w:t xml:space="preserve"> </w:t>
      </w:r>
      <w:r w:rsidR="00D067E8">
        <w:rPr>
          <w:sz w:val="24"/>
          <w:szCs w:val="24"/>
        </w:rPr>
        <w:t xml:space="preserve">“” Example </w:t>
      </w:r>
    </w:p>
    <w:p w:rsidR="000B510C" w:rsidRDefault="000B510C" w:rsidP="000B510C">
      <w:r w:rsidRPr="000B510C">
        <w:rPr>
          <w:u w:val="single"/>
        </w:rPr>
        <w:t>Creator:</w:t>
      </w:r>
    </w:p>
    <w:p w:rsidR="000B510C" w:rsidRDefault="0071770A" w:rsidP="0071770A">
      <w:pPr>
        <w:numPr>
          <w:ilvl w:val="0"/>
          <w:numId w:val="3"/>
        </w:numPr>
      </w:pPr>
      <w:r>
        <w:t>Creator is the person primarily responsible for the work—but can have a role other than author, including illustrator, photographer, artist, etc.</w:t>
      </w:r>
      <w:r w:rsidR="00DF7E23">
        <w:t xml:space="preserve">  Deviating from MARC, there can be more than one creator (entered in separate fields)</w:t>
      </w:r>
    </w:p>
    <w:p w:rsidR="005D2F12" w:rsidRDefault="008C37AE" w:rsidP="0071770A">
      <w:pPr>
        <w:numPr>
          <w:ilvl w:val="0"/>
          <w:numId w:val="3"/>
        </w:numPr>
      </w:pPr>
      <w:r>
        <w:t xml:space="preserve">LC Name Authority file will be the primary headings used for form of name, modified by relater in parentheses as described in the document; construction of Names not in LCNA will be based on AACR2R. </w:t>
      </w:r>
      <w:r w:rsidR="000F3A14">
        <w:t xml:space="preserve"> </w:t>
      </w:r>
    </w:p>
    <w:p w:rsidR="000F3A14" w:rsidRDefault="000F3A14" w:rsidP="0071770A">
      <w:pPr>
        <w:numPr>
          <w:ilvl w:val="0"/>
          <w:numId w:val="3"/>
        </w:numPr>
      </w:pPr>
      <w:r>
        <w:t>Role of creator noted in description field at cataloger’s discretion.</w:t>
      </w:r>
    </w:p>
    <w:p w:rsidR="00204836" w:rsidRDefault="00204836" w:rsidP="0071770A">
      <w:pPr>
        <w:numPr>
          <w:ilvl w:val="0"/>
          <w:numId w:val="3"/>
        </w:numPr>
      </w:pPr>
      <w:r>
        <w:t xml:space="preserve">[Music] Performers listed in title of collection.  And any composer’s mentioned explicitly. </w:t>
      </w:r>
    </w:p>
    <w:p w:rsidR="00204836" w:rsidRDefault="00204836" w:rsidP="0071770A">
      <w:pPr>
        <w:numPr>
          <w:ilvl w:val="0"/>
          <w:numId w:val="3"/>
        </w:numPr>
      </w:pPr>
      <w:r>
        <w:t xml:space="preserve">[Faculty </w:t>
      </w:r>
      <w:proofErr w:type="spellStart"/>
      <w:r>
        <w:t>Fulltext</w:t>
      </w:r>
      <w:proofErr w:type="spellEnd"/>
      <w:r>
        <w:t xml:space="preserve">]: Last name, First name.  From Community Bibliography Name Authority.   All names will be includes. </w:t>
      </w:r>
    </w:p>
    <w:p w:rsidR="00CB694C" w:rsidRDefault="00CB694C" w:rsidP="00CB694C"/>
    <w:p w:rsidR="00CB694C" w:rsidRDefault="00CB694C" w:rsidP="00CB694C">
      <w:pPr>
        <w:rPr>
          <w:u w:val="single"/>
        </w:rPr>
      </w:pPr>
      <w:r w:rsidRPr="00CB694C">
        <w:rPr>
          <w:u w:val="single"/>
        </w:rPr>
        <w:t>Subject:</w:t>
      </w:r>
    </w:p>
    <w:p w:rsidR="008E69AD" w:rsidRDefault="00D10B3A" w:rsidP="00B608C1">
      <w:pPr>
        <w:numPr>
          <w:ilvl w:val="0"/>
          <w:numId w:val="13"/>
        </w:numPr>
      </w:pPr>
      <w:r>
        <w:t xml:space="preserve">LCSH will be the controlled vocabulary of choice for </w:t>
      </w:r>
      <w:proofErr w:type="spellStart"/>
      <w:r>
        <w:t>precoordinated</w:t>
      </w:r>
      <w:proofErr w:type="spellEnd"/>
      <w:r>
        <w:t xml:space="preserve"> subject access for most objects.  There will be no limit on the number of subject headings.  Construction of new subject terms not in LCSH will be based on "Subject Cataloging </w:t>
      </w:r>
      <w:proofErr w:type="gramStart"/>
      <w:r>
        <w:t>Manual :</w:t>
      </w:r>
      <w:proofErr w:type="gramEnd"/>
      <w:r>
        <w:t xml:space="preserve"> Subject Headings" 5th ed., 2004, available via LC Desktop.  </w:t>
      </w:r>
      <w:r w:rsidR="00EE2509">
        <w:t>I</w:t>
      </w:r>
      <w:r w:rsidR="008E69AD">
        <w:t xml:space="preserve">deally, </w:t>
      </w:r>
      <w:r w:rsidR="00EE2509">
        <w:t xml:space="preserve">subjects are </w:t>
      </w:r>
      <w:r w:rsidR="008E69AD">
        <w:t xml:space="preserve">taken from </w:t>
      </w:r>
      <w:r w:rsidR="00D56C16">
        <w:t>6XX fields of</w:t>
      </w:r>
      <w:r>
        <w:t xml:space="preserve"> an item’s </w:t>
      </w:r>
      <w:r w:rsidR="00D56C16">
        <w:t xml:space="preserve">corresponding </w:t>
      </w:r>
      <w:r w:rsidR="00EE2509">
        <w:t>Voyager record</w:t>
      </w:r>
      <w:r w:rsidR="00204836">
        <w:t xml:space="preserve">. </w:t>
      </w:r>
      <w:r w:rsidR="00DF208F">
        <w:t xml:space="preserve"> </w:t>
      </w:r>
      <w:r w:rsidR="008E69AD">
        <w:t>Breaks between subfields expressed as “ – “ [space, dash, dash, space]</w:t>
      </w:r>
    </w:p>
    <w:p w:rsidR="00D018F2" w:rsidRDefault="003D4B96" w:rsidP="00D018F2">
      <w:pPr>
        <w:numPr>
          <w:ilvl w:val="0"/>
          <w:numId w:val="6"/>
        </w:numPr>
      </w:pPr>
      <w:r>
        <w:t>For letters, recipient are include</w:t>
      </w:r>
      <w:r w:rsidR="00C12121">
        <w:t xml:space="preserve">d as subjects (entered per name </w:t>
      </w:r>
      <w:r>
        <w:t>authority)</w:t>
      </w:r>
      <w:r w:rsidR="005F4912">
        <w:t>, authors listed in Creator.</w:t>
      </w:r>
      <w:r w:rsidR="00D018F2">
        <w:br/>
      </w:r>
    </w:p>
    <w:p w:rsidR="00D018F2" w:rsidRDefault="00655113" w:rsidP="00D018F2">
      <w:pPr>
        <w:rPr>
          <w:u w:val="single"/>
        </w:rPr>
      </w:pPr>
      <w:r w:rsidRPr="00655113">
        <w:rPr>
          <w:u w:val="single"/>
        </w:rPr>
        <w:t>Description:</w:t>
      </w:r>
    </w:p>
    <w:p w:rsidR="00577624" w:rsidRDefault="003A2C35" w:rsidP="00577624">
      <w:proofErr w:type="gramStart"/>
      <w:r>
        <w:t>Starts with</w:t>
      </w:r>
      <w:r w:rsidR="00AE6AC1">
        <w:t xml:space="preserve"> collection and call number.</w:t>
      </w:r>
      <w:proofErr w:type="gramEnd"/>
      <w:r w:rsidR="00AE6AC1">
        <w:t xml:space="preserve">  </w:t>
      </w:r>
      <w:proofErr w:type="gramStart"/>
      <w:r w:rsidR="00577624">
        <w:t>For archival collections, will include box-folder-item numbers in this format: 1/1/1.</w:t>
      </w:r>
      <w:proofErr w:type="gramEnd"/>
    </w:p>
    <w:p w:rsidR="00397421" w:rsidRDefault="00397421" w:rsidP="00577624"/>
    <w:p w:rsidR="00397421" w:rsidRDefault="00397421" w:rsidP="003A2C35">
      <w:pPr>
        <w:numPr>
          <w:ilvl w:val="0"/>
          <w:numId w:val="11"/>
        </w:numPr>
      </w:pPr>
      <w:r>
        <w:t xml:space="preserve">Then Physical Description and extent, to include </w:t>
      </w:r>
      <w:proofErr w:type="spellStart"/>
      <w:r>
        <w:t>siex</w:t>
      </w:r>
      <w:proofErr w:type="spellEnd"/>
      <w:r>
        <w:t xml:space="preserve">. </w:t>
      </w:r>
    </w:p>
    <w:p w:rsidR="00655113" w:rsidRDefault="00AE6AC1" w:rsidP="003A2C35">
      <w:pPr>
        <w:numPr>
          <w:ilvl w:val="0"/>
          <w:numId w:val="11"/>
        </w:numPr>
      </w:pPr>
      <w:r>
        <w:t>Followed by</w:t>
      </w:r>
      <w:r w:rsidR="003A2C35">
        <w:t xml:space="preserve"> </w:t>
      </w:r>
      <w:r>
        <w:t xml:space="preserve">any notes or a </w:t>
      </w:r>
      <w:r w:rsidR="003A2C35">
        <w:t>brief summary of the item digitized.</w:t>
      </w:r>
    </w:p>
    <w:p w:rsidR="00655113" w:rsidRDefault="003A2C35" w:rsidP="00D018F2">
      <w:pPr>
        <w:numPr>
          <w:ilvl w:val="0"/>
          <w:numId w:val="11"/>
        </w:numPr>
      </w:pPr>
      <w:r>
        <w:t>Can include: author &amp; contributors and their roles as described in the item itself</w:t>
      </w:r>
    </w:p>
    <w:p w:rsidR="003A2C35" w:rsidRDefault="003A2C35" w:rsidP="00D018F2">
      <w:pPr>
        <w:numPr>
          <w:ilvl w:val="0"/>
          <w:numId w:val="11"/>
        </w:numPr>
      </w:pPr>
      <w:r>
        <w:t>Any information provided in 5XX fields, unless appropriate in another field.</w:t>
      </w:r>
    </w:p>
    <w:p w:rsidR="00B07B59" w:rsidRDefault="00B07B59" w:rsidP="00D018F2">
      <w:pPr>
        <w:numPr>
          <w:ilvl w:val="0"/>
          <w:numId w:val="11"/>
        </w:numPr>
      </w:pPr>
      <w:r>
        <w:t>Citation information (e.g., Evans number)</w:t>
      </w:r>
    </w:p>
    <w:p w:rsidR="00397421" w:rsidRDefault="00B07B59" w:rsidP="00B07B59">
      <w:pPr>
        <w:numPr>
          <w:ilvl w:val="0"/>
          <w:numId w:val="11"/>
        </w:numPr>
      </w:pPr>
      <w:r>
        <w:t>Any relevant information not included in other fields.</w:t>
      </w:r>
    </w:p>
    <w:p w:rsidR="003A2C35" w:rsidRDefault="00397421" w:rsidP="00B07B59">
      <w:pPr>
        <w:numPr>
          <w:ilvl w:val="0"/>
          <w:numId w:val="11"/>
        </w:numPr>
      </w:pPr>
      <w:r>
        <w:t xml:space="preserve">[Faculty </w:t>
      </w:r>
      <w:proofErr w:type="spellStart"/>
      <w:r>
        <w:t>Fulltxt</w:t>
      </w:r>
      <w:proofErr w:type="spellEnd"/>
      <w:r>
        <w:t xml:space="preserve">]:  Abstract included if available. </w:t>
      </w:r>
      <w:r w:rsidR="003A2C35">
        <w:br/>
      </w:r>
    </w:p>
    <w:p w:rsidR="00655113" w:rsidRDefault="00655113" w:rsidP="00D018F2">
      <w:r w:rsidRPr="00655113">
        <w:rPr>
          <w:u w:val="single"/>
        </w:rPr>
        <w:t>Publisher:</w:t>
      </w:r>
    </w:p>
    <w:p w:rsidR="00655113" w:rsidRDefault="00655113" w:rsidP="004B6B74">
      <w:pPr>
        <w:ind w:left="360"/>
      </w:pPr>
      <w:r>
        <w:t>Enter as [Published location</w:t>
      </w:r>
      <w:proofErr w:type="gramStart"/>
      <w:r>
        <w:t>] :</w:t>
      </w:r>
      <w:proofErr w:type="gramEnd"/>
      <w:r>
        <w:t xml:space="preserve"> [Publisher] –no period</w:t>
      </w:r>
      <w:r w:rsidR="000A697E">
        <w:t>, no date</w:t>
      </w:r>
      <w:r>
        <w:t>.</w:t>
      </w:r>
    </w:p>
    <w:p w:rsidR="00655113" w:rsidRDefault="00655113" w:rsidP="00655113"/>
    <w:p w:rsidR="00655113" w:rsidRDefault="00655113" w:rsidP="00655113">
      <w:r w:rsidRPr="00655113">
        <w:rPr>
          <w:u w:val="single"/>
        </w:rPr>
        <w:t>Contributor:</w:t>
      </w:r>
    </w:p>
    <w:p w:rsidR="00655113" w:rsidRDefault="00655113" w:rsidP="004B6B74">
      <w:pPr>
        <w:ind w:left="360"/>
      </w:pPr>
      <w:r>
        <w:t>List everyone (as per name authorities) adding</w:t>
      </w:r>
      <w:r w:rsidR="000A697E">
        <w:t xml:space="preserve"> content </w:t>
      </w:r>
      <w:r>
        <w:t xml:space="preserve">to the item </w:t>
      </w:r>
      <w:r w:rsidR="000A697E">
        <w:t>other than</w:t>
      </w:r>
      <w:r>
        <w:t xml:space="preserve"> the creator, followed by the role in parentheses.  Most common roles are editor, </w:t>
      </w:r>
      <w:r>
        <w:lastRenderedPageBreak/>
        <w:t>translator, and illustrator (though this is not an exclusive list).</w:t>
      </w:r>
      <w:r>
        <w:br/>
      </w:r>
      <w:proofErr w:type="gramStart"/>
      <w:r w:rsidR="004B6B74">
        <w:t>e.g., Doe, John (illustrator).</w:t>
      </w:r>
      <w:proofErr w:type="gramEnd"/>
      <w:r w:rsidR="008C37AE">
        <w:t xml:space="preserve">  As with the Creator field, LC Name Authority file will be the primary headings used for form of name, modified by relater in parentheses as described in the document; construction of Names not in LCNA will be based on AACR2R.</w:t>
      </w:r>
    </w:p>
    <w:p w:rsidR="004B6B74" w:rsidRDefault="004B6B74" w:rsidP="004B6B74"/>
    <w:p w:rsidR="004B6B74" w:rsidRDefault="004B6B74" w:rsidP="004B6B74">
      <w:r w:rsidRPr="004B6B74">
        <w:rPr>
          <w:u w:val="single"/>
        </w:rPr>
        <w:t>Date:</w:t>
      </w:r>
    </w:p>
    <w:p w:rsidR="004B6B74" w:rsidRDefault="004B6B74" w:rsidP="00C12121">
      <w:r>
        <w:t>Enter as much date information as possible</w:t>
      </w:r>
      <w:r w:rsidR="007912E0">
        <w:t>.    E.g., something produced dur</w:t>
      </w:r>
      <w:r w:rsidR="00397421">
        <w:t>ing the 1500’s is entered 1500-</w:t>
      </w:r>
      <w:r w:rsidR="000A77CB">
        <w:t>10-01.  If a range</w:t>
      </w:r>
      <w:r w:rsidR="009C334F">
        <w:t xml:space="preserve"> and/or multiple </w:t>
      </w:r>
      <w:proofErr w:type="gramStart"/>
      <w:r w:rsidR="009C334F">
        <w:t xml:space="preserve">dates </w:t>
      </w:r>
      <w:r w:rsidR="000A77CB">
        <w:t xml:space="preserve"> is</w:t>
      </w:r>
      <w:proofErr w:type="gramEnd"/>
      <w:r w:rsidR="000A77CB">
        <w:t xml:space="preserve"> possible enter</w:t>
      </w:r>
      <w:r w:rsidR="009C334F">
        <w:t xml:space="preserve"> earliest date, document in Descriptive field. </w:t>
      </w:r>
    </w:p>
    <w:p w:rsidR="003A4816" w:rsidRDefault="003A4816" w:rsidP="004B6B74"/>
    <w:p w:rsidR="003A4816" w:rsidRDefault="000A697E" w:rsidP="004B6B74">
      <w:pPr>
        <w:rPr>
          <w:u w:val="single"/>
        </w:rPr>
      </w:pPr>
      <w:r>
        <w:rPr>
          <w:u w:val="single"/>
        </w:rPr>
        <w:t xml:space="preserve">Material </w:t>
      </w:r>
      <w:r w:rsidR="003A4816" w:rsidRPr="003A4816">
        <w:rPr>
          <w:u w:val="single"/>
        </w:rPr>
        <w:t>Type:</w:t>
      </w:r>
    </w:p>
    <w:p w:rsidR="00C3180B" w:rsidRDefault="003A76A8" w:rsidP="004B6B74">
      <w:r>
        <w:t xml:space="preserve">Try to use terms from </w:t>
      </w:r>
      <w:r w:rsidRPr="003A76A8">
        <w:rPr>
          <w:i/>
        </w:rPr>
        <w:t>Genre Terms</w:t>
      </w:r>
      <w:r>
        <w:t xml:space="preserve"> (ACRL), 2</w:t>
      </w:r>
      <w:r w:rsidRPr="003A76A8">
        <w:rPr>
          <w:vertAlign w:val="superscript"/>
        </w:rPr>
        <w:t>nd</w:t>
      </w:r>
      <w:r>
        <w:t xml:space="preserve"> ed., as modified by Digital Projects Team (terms for artistic media to be determined).</w:t>
      </w:r>
      <w:r w:rsidR="00C3180B">
        <w:t xml:space="preserve">  Can use more than one term to describe an obj</w:t>
      </w:r>
      <w:r w:rsidR="00AE6AC1">
        <w:t xml:space="preserve">ect; use only for non-paper materials. </w:t>
      </w:r>
      <w:r w:rsidR="009C334F">
        <w:t xml:space="preserve"> [For example, audio cassette] </w:t>
      </w:r>
    </w:p>
    <w:p w:rsidR="00D10B3A" w:rsidRPr="00C438E2" w:rsidRDefault="00D10B3A" w:rsidP="004B6B74">
      <w:pPr>
        <w:rPr>
          <w:i/>
        </w:rPr>
      </w:pPr>
    </w:p>
    <w:p w:rsidR="00C3180B" w:rsidRDefault="00C3180B" w:rsidP="004B6B74">
      <w:pPr>
        <w:rPr>
          <w:u w:val="single"/>
        </w:rPr>
      </w:pPr>
      <w:r w:rsidRPr="00C3180B">
        <w:rPr>
          <w:u w:val="single"/>
        </w:rPr>
        <w:t>Format:</w:t>
      </w:r>
    </w:p>
    <w:p w:rsidR="00C438E2" w:rsidRDefault="00D239AD" w:rsidP="004B6B74">
      <w:r>
        <w:t>[Music]:  Digital Audio</w:t>
      </w:r>
    </w:p>
    <w:p w:rsidR="00D239AD" w:rsidRPr="00C438E2" w:rsidRDefault="00D239AD" w:rsidP="004B6B74">
      <w:r>
        <w:t xml:space="preserve">Ignore for all else. </w:t>
      </w:r>
    </w:p>
    <w:p w:rsidR="00C438E2" w:rsidRDefault="00C438E2" w:rsidP="004B6B74">
      <w:pPr>
        <w:rPr>
          <w:u w:val="single"/>
        </w:rPr>
      </w:pPr>
    </w:p>
    <w:p w:rsidR="00366127" w:rsidRPr="00366127" w:rsidRDefault="00366127" w:rsidP="004B6B74">
      <w:pPr>
        <w:rPr>
          <w:u w:val="single"/>
        </w:rPr>
      </w:pPr>
      <w:r w:rsidRPr="00366127">
        <w:rPr>
          <w:u w:val="single"/>
        </w:rPr>
        <w:t>Identifier:</w:t>
      </w:r>
    </w:p>
    <w:p w:rsidR="009D1C7C" w:rsidRDefault="00366127" w:rsidP="004B6B74">
      <w:r>
        <w:t xml:space="preserve">This field will include </w:t>
      </w:r>
      <w:r w:rsidR="009D1C7C">
        <w:t xml:space="preserve">such identifiers as URL, </w:t>
      </w:r>
      <w:r>
        <w:t>call number</w:t>
      </w:r>
      <w:r w:rsidR="009D1C7C">
        <w:t xml:space="preserve"> (include VU-assigned prefix)</w:t>
      </w:r>
      <w:r>
        <w:t xml:space="preserve">, </w:t>
      </w:r>
      <w:r w:rsidR="009D1C7C">
        <w:t xml:space="preserve">ISBN.  </w:t>
      </w:r>
      <w:r w:rsidR="00B6214A">
        <w:t xml:space="preserve">Software automatically fills-in URL.  </w:t>
      </w:r>
    </w:p>
    <w:p w:rsidR="00D239AD" w:rsidRDefault="00D239AD" w:rsidP="004B6B74"/>
    <w:p w:rsidR="00AE6AC1" w:rsidRDefault="009D1C7C" w:rsidP="004B6B74">
      <w:r w:rsidRPr="009D1C7C">
        <w:rPr>
          <w:u w:val="single"/>
        </w:rPr>
        <w:t>Source</w:t>
      </w:r>
      <w:r>
        <w:rPr>
          <w:u w:val="single"/>
        </w:rPr>
        <w:t>:</w:t>
      </w:r>
      <w:r w:rsidR="00F73AA2">
        <w:rPr>
          <w:u w:val="single"/>
        </w:rPr>
        <w:t xml:space="preserve"> </w:t>
      </w:r>
    </w:p>
    <w:p w:rsidR="00D239AD" w:rsidRDefault="005E36AC" w:rsidP="004B6B74">
      <w:r>
        <w:t xml:space="preserve">Use collections names as used in VU Digital Library (e.g., </w:t>
      </w:r>
      <w:proofErr w:type="spellStart"/>
      <w:r>
        <w:t>Catholica</w:t>
      </w:r>
      <w:proofErr w:type="spellEnd"/>
      <w:r>
        <w:t xml:space="preserve"> Collection). </w:t>
      </w:r>
    </w:p>
    <w:p w:rsidR="00C12121" w:rsidRDefault="00503FE2" w:rsidP="004B6B74">
      <w:r>
        <w:t xml:space="preserve">[Faculty </w:t>
      </w:r>
      <w:proofErr w:type="spellStart"/>
      <w:r w:rsidR="00F070FD">
        <w:t>Fulltext</w:t>
      </w:r>
      <w:proofErr w:type="spellEnd"/>
      <w:r w:rsidR="00F070FD" w:rsidRPr="00F070FD">
        <w:t xml:space="preserve">]:  Compose a ³Source Data Statement² for use in the Faculty </w:t>
      </w:r>
      <w:proofErr w:type="spellStart"/>
      <w:r w:rsidR="00F070FD" w:rsidRPr="00F070FD">
        <w:t>FullText</w:t>
      </w:r>
      <w:proofErr w:type="spellEnd"/>
      <w:r w:rsidR="00F070FD" w:rsidRPr="00F070FD">
        <w:br/>
        <w:t>collection of the Digital Library. Source data statement for articles</w:t>
      </w:r>
      <w:r w:rsidR="00F070FD" w:rsidRPr="00F070FD">
        <w:br/>
        <w:t>should include: Journal Title (unabbreviated if possible), volume, issue</w:t>
      </w:r>
      <w:proofErr w:type="gramStart"/>
      <w:r w:rsidR="00F070FD" w:rsidRPr="00F070FD">
        <w:t>,</w:t>
      </w:r>
      <w:proofErr w:type="gramEnd"/>
      <w:r w:rsidR="00F070FD" w:rsidRPr="00F070FD">
        <w:br/>
        <w:t>year (issue date name if available), and page numbers. For example</w:t>
      </w:r>
      <w:proofErr w:type="gramStart"/>
      <w:r w:rsidR="00F070FD" w:rsidRPr="00F070FD">
        <w:t>:</w:t>
      </w:r>
      <w:proofErr w:type="gramEnd"/>
      <w:r w:rsidR="00F070FD" w:rsidRPr="00F070FD">
        <w:br/>
        <w:t xml:space="preserve">³Gender &amp; History 16(1), April 2004, 83-98.² For other </w:t>
      </w:r>
      <w:proofErr w:type="spellStart"/>
      <w:r w:rsidR="00F070FD" w:rsidRPr="00F070FD">
        <w:t>worktypes</w:t>
      </w:r>
      <w:proofErr w:type="spellEnd"/>
      <w:r w:rsidR="00F070FD" w:rsidRPr="00F070FD">
        <w:t>, do your</w:t>
      </w:r>
      <w:r w:rsidR="00F070FD" w:rsidRPr="00F070FD">
        <w:br/>
        <w:t>best to create a similar structure that incorporates all of the</w:t>
      </w:r>
      <w:r w:rsidR="00F070FD" w:rsidRPr="00F070FD">
        <w:br/>
        <w:t xml:space="preserve">bibliographic data that is given on the </w:t>
      </w:r>
      <w:proofErr w:type="spellStart"/>
      <w:r w:rsidR="00F070FD" w:rsidRPr="00F070FD">
        <w:t>pdf</w:t>
      </w:r>
      <w:proofErr w:type="spellEnd"/>
      <w:r w:rsidR="00F070FD" w:rsidRPr="00F070FD">
        <w:t xml:space="preserve"> itself.</w:t>
      </w:r>
      <w:r w:rsidR="009F604F" w:rsidRPr="00F070FD">
        <w:br/>
      </w:r>
    </w:p>
    <w:p w:rsidR="00C12121" w:rsidRDefault="00C12121" w:rsidP="004B6B74">
      <w:pPr>
        <w:rPr>
          <w:u w:val="single"/>
        </w:rPr>
      </w:pPr>
      <w:r w:rsidRPr="00C12121">
        <w:rPr>
          <w:u w:val="single"/>
        </w:rPr>
        <w:t>Language:</w:t>
      </w:r>
    </w:p>
    <w:p w:rsidR="00C12121" w:rsidRDefault="00C12121" w:rsidP="004B6B74">
      <w:r w:rsidRPr="00C12121">
        <w:t xml:space="preserve">Use </w:t>
      </w:r>
      <w:r w:rsidR="00B6214A">
        <w:t>drop-down list.  Pick primary language for first box, followed by secondary and tertiary ones.</w:t>
      </w:r>
      <w:r w:rsidR="00F0687B">
        <w:t xml:space="preserve">  </w:t>
      </w:r>
    </w:p>
    <w:p w:rsidR="00DB5B17" w:rsidRDefault="00DB5B17" w:rsidP="004B6B74"/>
    <w:p w:rsidR="00DB5B17" w:rsidRDefault="00DB5B17" w:rsidP="004B6B74">
      <w:pPr>
        <w:rPr>
          <w:u w:val="single"/>
        </w:rPr>
      </w:pPr>
      <w:r w:rsidRPr="00DB5B17">
        <w:rPr>
          <w:u w:val="single"/>
        </w:rPr>
        <w:t>Relation:</w:t>
      </w:r>
    </w:p>
    <w:p w:rsidR="00DB5B17" w:rsidRDefault="002D171F" w:rsidP="004B6B74">
      <w:r>
        <w:t xml:space="preserve">Skip. </w:t>
      </w:r>
    </w:p>
    <w:p w:rsidR="00D468C5" w:rsidRDefault="00D468C5" w:rsidP="004B6B74"/>
    <w:p w:rsidR="00D468C5" w:rsidRDefault="00D468C5" w:rsidP="004B6B74">
      <w:r w:rsidRPr="00D468C5">
        <w:rPr>
          <w:u w:val="single"/>
        </w:rPr>
        <w:t>Coverage:</w:t>
      </w:r>
    </w:p>
    <w:p w:rsidR="0087170D" w:rsidRDefault="00C438E2" w:rsidP="00702F6F">
      <w:pPr>
        <w:rPr>
          <w:i/>
        </w:rPr>
      </w:pPr>
      <w:r>
        <w:t>Ignore</w:t>
      </w:r>
      <w:r w:rsidR="00F0687B">
        <w:t xml:space="preserve">. </w:t>
      </w:r>
    </w:p>
    <w:p w:rsidR="0087170D" w:rsidRPr="0065619D" w:rsidRDefault="0087170D" w:rsidP="00702F6F">
      <w:pPr>
        <w:rPr>
          <w:i/>
        </w:rPr>
      </w:pPr>
    </w:p>
    <w:p w:rsidR="00ED24DD" w:rsidRDefault="00ED24DD" w:rsidP="004B6B74">
      <w:pPr>
        <w:rPr>
          <w:u w:val="single"/>
        </w:rPr>
      </w:pPr>
      <w:r w:rsidRPr="00ED24DD">
        <w:rPr>
          <w:u w:val="single"/>
        </w:rPr>
        <w:t>Rights</w:t>
      </w:r>
      <w:r>
        <w:rPr>
          <w:u w:val="single"/>
        </w:rPr>
        <w:t>:</w:t>
      </w:r>
    </w:p>
    <w:p w:rsidR="006B62BE" w:rsidRDefault="00ED24DD" w:rsidP="004B6B74">
      <w:r>
        <w:lastRenderedPageBreak/>
        <w:t xml:space="preserve">Select from the drop-down list </w:t>
      </w:r>
      <w:r w:rsidR="00F0687B">
        <w:t>on Process data tab.</w:t>
      </w:r>
      <w:r w:rsidR="006B62BE">
        <w:t xml:space="preserve">  </w:t>
      </w:r>
      <w:r w:rsidR="00C438E2" w:rsidRPr="00C438E2">
        <w:t>The default Rights setting for Villanova items</w:t>
      </w:r>
      <w:r w:rsidR="006B62BE">
        <w:t xml:space="preserve"> </w:t>
      </w:r>
      <w:r w:rsidR="00C438E2">
        <w:t xml:space="preserve">will </w:t>
      </w:r>
      <w:r w:rsidR="006B62BE">
        <w:t xml:space="preserve">always be </w:t>
      </w:r>
      <w:r w:rsidR="00F0687B">
        <w:t xml:space="preserve">Attribution, </w:t>
      </w:r>
      <w:r w:rsidR="006B62BE">
        <w:t>Share Alike</w:t>
      </w:r>
      <w:r w:rsidR="00C438E2">
        <w:t xml:space="preserve">.  </w:t>
      </w:r>
      <w:r w:rsidR="006B62BE">
        <w:t>For partners materials, refer to contract agreement.</w:t>
      </w:r>
    </w:p>
    <w:p w:rsidR="00D72F95" w:rsidRDefault="00D72F95" w:rsidP="004B6B74"/>
    <w:p w:rsidR="00D72F95" w:rsidRDefault="00116F7E" w:rsidP="004B6B74">
      <w:r>
        <w:rPr>
          <w:u w:val="single"/>
        </w:rPr>
        <w:t>Donated/Submitted By:</w:t>
      </w:r>
      <w:r w:rsidR="00D72F95">
        <w:t xml:space="preserve"> (as defined by donor).  If donor wishes anonymity, use phrase, “Anonymous donor.”</w:t>
      </w:r>
      <w:r w:rsidR="00F0687B">
        <w:t xml:space="preserve"> </w:t>
      </w:r>
      <w:proofErr w:type="gramStart"/>
      <w:r w:rsidR="00F0687B">
        <w:t>Description field.</w:t>
      </w:r>
      <w:proofErr w:type="gramEnd"/>
      <w:r w:rsidR="00F0687B">
        <w:t xml:space="preserve">  </w:t>
      </w:r>
    </w:p>
    <w:p w:rsidR="00F0687B" w:rsidRDefault="00F0687B" w:rsidP="004B6B74"/>
    <w:p w:rsidR="00F0687B" w:rsidRDefault="00F0687B" w:rsidP="004B6B74">
      <w:r w:rsidRPr="00F0687B">
        <w:rPr>
          <w:u w:val="single"/>
        </w:rPr>
        <w:t>Digital Donation:</w:t>
      </w:r>
      <w:r>
        <w:t xml:space="preserve">  maps to Header Data, </w:t>
      </w:r>
      <w:proofErr w:type="gramStart"/>
      <w:r>
        <w:t>IP  owner</w:t>
      </w:r>
      <w:proofErr w:type="gramEnd"/>
      <w:r>
        <w:t xml:space="preserve">. </w:t>
      </w:r>
    </w:p>
    <w:p w:rsidR="00F0687B" w:rsidRDefault="00F0687B" w:rsidP="004B6B74"/>
    <w:p w:rsidR="00AE6AC1" w:rsidRDefault="00AE6AC1" w:rsidP="004B6B74"/>
    <w:p w:rsidR="00AE6AC1" w:rsidRDefault="00F0687B" w:rsidP="004B6B74">
      <w:r>
        <w:t>Rev2.0</w:t>
      </w:r>
    </w:p>
    <w:p w:rsidR="00AE6AC1" w:rsidRDefault="00AE6AC1" w:rsidP="004B6B74">
      <w:proofErr w:type="gramStart"/>
      <w:r>
        <w:t>mf</w:t>
      </w:r>
      <w:proofErr w:type="gramEnd"/>
    </w:p>
    <w:p w:rsidR="00AE6AC1" w:rsidRPr="00ED24DD" w:rsidRDefault="00F0687B" w:rsidP="004B6B74">
      <w:r>
        <w:t>1/26/2012</w:t>
      </w:r>
    </w:p>
    <w:sectPr w:rsidR="00AE6AC1" w:rsidRPr="00ED24DD" w:rsidSect="00B5556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FCD" w:rsidRDefault="00956FCD">
      <w:r>
        <w:separator/>
      </w:r>
    </w:p>
  </w:endnote>
  <w:endnote w:type="continuationSeparator" w:id="0">
    <w:p w:rsidR="00956FCD" w:rsidRDefault="00956F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D1" w:rsidRDefault="006077B4" w:rsidP="006A5F66">
    <w:pPr>
      <w:pStyle w:val="Footer"/>
      <w:framePr w:wrap="around" w:vAnchor="text" w:hAnchor="margin" w:xAlign="right" w:y="1"/>
      <w:rPr>
        <w:rStyle w:val="PageNumber"/>
      </w:rPr>
    </w:pPr>
    <w:r>
      <w:rPr>
        <w:rStyle w:val="PageNumber"/>
      </w:rPr>
      <w:fldChar w:fldCharType="begin"/>
    </w:r>
    <w:r w:rsidR="004A70D1">
      <w:rPr>
        <w:rStyle w:val="PageNumber"/>
      </w:rPr>
      <w:instrText xml:space="preserve">PAGE  </w:instrText>
    </w:r>
    <w:r>
      <w:rPr>
        <w:rStyle w:val="PageNumber"/>
      </w:rPr>
      <w:fldChar w:fldCharType="separate"/>
    </w:r>
    <w:r w:rsidR="004A70D1">
      <w:rPr>
        <w:rStyle w:val="PageNumber"/>
        <w:noProof/>
      </w:rPr>
      <w:t>3</w:t>
    </w:r>
    <w:r>
      <w:rPr>
        <w:rStyle w:val="PageNumber"/>
      </w:rPr>
      <w:fldChar w:fldCharType="end"/>
    </w:r>
  </w:p>
  <w:p w:rsidR="004A70D1" w:rsidRDefault="004A70D1" w:rsidP="001B04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D1" w:rsidRDefault="006077B4" w:rsidP="006A5F66">
    <w:pPr>
      <w:pStyle w:val="Footer"/>
      <w:framePr w:wrap="around" w:vAnchor="text" w:hAnchor="margin" w:xAlign="right" w:y="1"/>
      <w:rPr>
        <w:rStyle w:val="PageNumber"/>
      </w:rPr>
    </w:pPr>
    <w:r>
      <w:rPr>
        <w:rStyle w:val="PageNumber"/>
      </w:rPr>
      <w:fldChar w:fldCharType="begin"/>
    </w:r>
    <w:r w:rsidR="004A70D1">
      <w:rPr>
        <w:rStyle w:val="PageNumber"/>
      </w:rPr>
      <w:instrText xml:space="preserve">PAGE  </w:instrText>
    </w:r>
    <w:r>
      <w:rPr>
        <w:rStyle w:val="PageNumber"/>
      </w:rPr>
      <w:fldChar w:fldCharType="separate"/>
    </w:r>
    <w:r w:rsidR="00F070FD">
      <w:rPr>
        <w:rStyle w:val="PageNumber"/>
        <w:noProof/>
      </w:rPr>
      <w:t>3</w:t>
    </w:r>
    <w:r>
      <w:rPr>
        <w:rStyle w:val="PageNumber"/>
      </w:rPr>
      <w:fldChar w:fldCharType="end"/>
    </w:r>
  </w:p>
  <w:p w:rsidR="004A70D1" w:rsidRDefault="004A70D1" w:rsidP="001B04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FCD" w:rsidRDefault="00956FCD">
      <w:r>
        <w:separator/>
      </w:r>
    </w:p>
  </w:footnote>
  <w:footnote w:type="continuationSeparator" w:id="0">
    <w:p w:rsidR="00956FCD" w:rsidRDefault="00956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2ED"/>
    <w:multiLevelType w:val="hybridMultilevel"/>
    <w:tmpl w:val="A0FA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FC3082"/>
    <w:multiLevelType w:val="hybridMultilevel"/>
    <w:tmpl w:val="E166B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476D0"/>
    <w:multiLevelType w:val="hybridMultilevel"/>
    <w:tmpl w:val="B748E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762AD6"/>
    <w:multiLevelType w:val="hybridMultilevel"/>
    <w:tmpl w:val="FB00D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74557"/>
    <w:multiLevelType w:val="hybridMultilevel"/>
    <w:tmpl w:val="C4C092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4D4522"/>
    <w:multiLevelType w:val="hybridMultilevel"/>
    <w:tmpl w:val="CFBAD0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5747F6"/>
    <w:multiLevelType w:val="hybridMultilevel"/>
    <w:tmpl w:val="C78028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6B97A68"/>
    <w:multiLevelType w:val="hybridMultilevel"/>
    <w:tmpl w:val="C4521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BC1783"/>
    <w:multiLevelType w:val="hybridMultilevel"/>
    <w:tmpl w:val="48066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0B7438"/>
    <w:multiLevelType w:val="hybridMultilevel"/>
    <w:tmpl w:val="EF24D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6A6D65"/>
    <w:multiLevelType w:val="hybridMultilevel"/>
    <w:tmpl w:val="F2CE89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A66254A"/>
    <w:multiLevelType w:val="hybridMultilevel"/>
    <w:tmpl w:val="66BCDB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EC26727"/>
    <w:multiLevelType w:val="hybridMultilevel"/>
    <w:tmpl w:val="3B081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9"/>
  </w:num>
  <w:num w:numId="6">
    <w:abstractNumId w:val="7"/>
  </w:num>
  <w:num w:numId="7">
    <w:abstractNumId w:val="5"/>
  </w:num>
  <w:num w:numId="8">
    <w:abstractNumId w:val="11"/>
  </w:num>
  <w:num w:numId="9">
    <w:abstractNumId w:val="0"/>
  </w:num>
  <w:num w:numId="10">
    <w:abstractNumId w:val="8"/>
  </w:num>
  <w:num w:numId="11">
    <w:abstractNumId w:val="12"/>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D65B6"/>
    <w:rsid w:val="0009395C"/>
    <w:rsid w:val="000A697E"/>
    <w:rsid w:val="000A77CB"/>
    <w:rsid w:val="000B497B"/>
    <w:rsid w:val="000B510C"/>
    <w:rsid w:val="000C0A02"/>
    <w:rsid w:val="000C471F"/>
    <w:rsid w:val="000D65B6"/>
    <w:rsid w:val="000F3032"/>
    <w:rsid w:val="000F3A14"/>
    <w:rsid w:val="00116F7E"/>
    <w:rsid w:val="001918CF"/>
    <w:rsid w:val="001B0480"/>
    <w:rsid w:val="00204836"/>
    <w:rsid w:val="00232A42"/>
    <w:rsid w:val="00262621"/>
    <w:rsid w:val="00270F38"/>
    <w:rsid w:val="002872DF"/>
    <w:rsid w:val="002D171F"/>
    <w:rsid w:val="002E1792"/>
    <w:rsid w:val="00334197"/>
    <w:rsid w:val="00356E2E"/>
    <w:rsid w:val="00365F61"/>
    <w:rsid w:val="00366127"/>
    <w:rsid w:val="00397421"/>
    <w:rsid w:val="003A2C35"/>
    <w:rsid w:val="003A4816"/>
    <w:rsid w:val="003A76A8"/>
    <w:rsid w:val="003C6289"/>
    <w:rsid w:val="003D4B96"/>
    <w:rsid w:val="004A125D"/>
    <w:rsid w:val="004A70D1"/>
    <w:rsid w:val="004B6B74"/>
    <w:rsid w:val="00503FE2"/>
    <w:rsid w:val="00577624"/>
    <w:rsid w:val="005D2F12"/>
    <w:rsid w:val="005E115E"/>
    <w:rsid w:val="005E36AC"/>
    <w:rsid w:val="005F4912"/>
    <w:rsid w:val="006077B4"/>
    <w:rsid w:val="00655113"/>
    <w:rsid w:val="0065619D"/>
    <w:rsid w:val="006A5F66"/>
    <w:rsid w:val="006B62BE"/>
    <w:rsid w:val="00702F6F"/>
    <w:rsid w:val="007129FC"/>
    <w:rsid w:val="0071770A"/>
    <w:rsid w:val="00746570"/>
    <w:rsid w:val="0077014A"/>
    <w:rsid w:val="00772AB6"/>
    <w:rsid w:val="007858CB"/>
    <w:rsid w:val="007912E0"/>
    <w:rsid w:val="007A411D"/>
    <w:rsid w:val="007F34B4"/>
    <w:rsid w:val="00834DB8"/>
    <w:rsid w:val="0086378D"/>
    <w:rsid w:val="0087170D"/>
    <w:rsid w:val="00872519"/>
    <w:rsid w:val="008903B3"/>
    <w:rsid w:val="008C37AE"/>
    <w:rsid w:val="008E69AD"/>
    <w:rsid w:val="00956FCD"/>
    <w:rsid w:val="0096741C"/>
    <w:rsid w:val="0097132C"/>
    <w:rsid w:val="009C334F"/>
    <w:rsid w:val="009C42DC"/>
    <w:rsid w:val="009D1C7C"/>
    <w:rsid w:val="009D2938"/>
    <w:rsid w:val="009F604F"/>
    <w:rsid w:val="00A11A6F"/>
    <w:rsid w:val="00A13CB7"/>
    <w:rsid w:val="00A23552"/>
    <w:rsid w:val="00AE6AC1"/>
    <w:rsid w:val="00B07B59"/>
    <w:rsid w:val="00B5556B"/>
    <w:rsid w:val="00B608C1"/>
    <w:rsid w:val="00B6214A"/>
    <w:rsid w:val="00B87E9F"/>
    <w:rsid w:val="00C12121"/>
    <w:rsid w:val="00C12982"/>
    <w:rsid w:val="00C3180B"/>
    <w:rsid w:val="00C438E2"/>
    <w:rsid w:val="00C84EE1"/>
    <w:rsid w:val="00CB3E55"/>
    <w:rsid w:val="00CB694C"/>
    <w:rsid w:val="00D018F2"/>
    <w:rsid w:val="00D067E8"/>
    <w:rsid w:val="00D10B3A"/>
    <w:rsid w:val="00D239AD"/>
    <w:rsid w:val="00D468C5"/>
    <w:rsid w:val="00D56C16"/>
    <w:rsid w:val="00D67F06"/>
    <w:rsid w:val="00D72F95"/>
    <w:rsid w:val="00D77076"/>
    <w:rsid w:val="00DA4465"/>
    <w:rsid w:val="00DB5B17"/>
    <w:rsid w:val="00DC7EB5"/>
    <w:rsid w:val="00DD1181"/>
    <w:rsid w:val="00DE46EE"/>
    <w:rsid w:val="00DF208F"/>
    <w:rsid w:val="00DF7E23"/>
    <w:rsid w:val="00E14291"/>
    <w:rsid w:val="00E42E8A"/>
    <w:rsid w:val="00E665D6"/>
    <w:rsid w:val="00E815AE"/>
    <w:rsid w:val="00ED24DD"/>
    <w:rsid w:val="00EE2509"/>
    <w:rsid w:val="00F0687B"/>
    <w:rsid w:val="00F070FD"/>
    <w:rsid w:val="00F73AA2"/>
    <w:rsid w:val="00FD0E7B"/>
    <w:rsid w:val="00FD76E7"/>
    <w:rsid w:val="00FE7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56B"/>
    <w:rPr>
      <w:sz w:val="24"/>
      <w:szCs w:val="24"/>
    </w:rPr>
  </w:style>
  <w:style w:type="paragraph" w:styleId="Heading2">
    <w:name w:val="heading 2"/>
    <w:basedOn w:val="Normal"/>
    <w:qFormat/>
    <w:rsid w:val="002E179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B0480"/>
    <w:pPr>
      <w:tabs>
        <w:tab w:val="center" w:pos="4320"/>
        <w:tab w:val="right" w:pos="8640"/>
      </w:tabs>
    </w:pPr>
  </w:style>
  <w:style w:type="character" w:styleId="PageNumber">
    <w:name w:val="page number"/>
    <w:basedOn w:val="DefaultParagraphFont"/>
    <w:rsid w:val="001B0480"/>
  </w:style>
  <w:style w:type="paragraph" w:styleId="BalloonText">
    <w:name w:val="Balloon Text"/>
    <w:basedOn w:val="Normal"/>
    <w:semiHidden/>
    <w:rsid w:val="00DE46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4732544">
      <w:bodyDiv w:val="1"/>
      <w:marLeft w:val="0"/>
      <w:marRight w:val="0"/>
      <w:marTop w:val="0"/>
      <w:marBottom w:val="0"/>
      <w:divBdr>
        <w:top w:val="none" w:sz="0" w:space="0" w:color="auto"/>
        <w:left w:val="none" w:sz="0" w:space="0" w:color="auto"/>
        <w:bottom w:val="none" w:sz="0" w:space="0" w:color="auto"/>
        <w:right w:val="none" w:sz="0" w:space="0" w:color="auto"/>
      </w:divBdr>
    </w:div>
    <w:div w:id="19043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METADATA STANDARDS</vt:lpstr>
    </vt:vector>
  </TitlesOfParts>
  <Company>Villanova University</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METADATA STANDARDS</dc:title>
  <dc:creator>David Burke</dc:creator>
  <cp:lastModifiedBy>Michael Foight</cp:lastModifiedBy>
  <cp:revision>3</cp:revision>
  <cp:lastPrinted>2006-10-02T20:08:00Z</cp:lastPrinted>
  <dcterms:created xsi:type="dcterms:W3CDTF">2012-01-26T20:39:00Z</dcterms:created>
  <dcterms:modified xsi:type="dcterms:W3CDTF">2012-01-26T20:45:00Z</dcterms:modified>
</cp:coreProperties>
</file>